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№4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Горленко Е.В.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 xml:space="preserve">ового судьи судебного участка №4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35</w:t>
      </w:r>
      <w:r>
        <w:rPr>
          <w:rFonts w:ascii="Times New Roman" w:eastAsia="Times New Roman" w:hAnsi="Times New Roman" w:cs="Times New Roman"/>
          <w:b/>
          <w:bCs/>
        </w:rPr>
        <w:t>6</w:t>
      </w:r>
      <w:r>
        <w:rPr>
          <w:rFonts w:ascii="Times New Roman" w:eastAsia="Times New Roman" w:hAnsi="Times New Roman" w:cs="Times New Roman"/>
          <w:b/>
          <w:bCs/>
        </w:rPr>
        <w:t>-2804/202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b/>
          <w:bCs/>
        </w:rPr>
        <w:t xml:space="preserve">директора </w:t>
      </w:r>
      <w:r>
        <w:rPr>
          <w:rFonts w:ascii="Times New Roman" w:eastAsia="Times New Roman" w:hAnsi="Times New Roman" w:cs="Times New Roman"/>
          <w:b/>
          <w:bCs/>
        </w:rPr>
        <w:t>казенного учреждения</w:t>
      </w:r>
      <w:r>
        <w:rPr>
          <w:rFonts w:ascii="Times New Roman" w:eastAsia="Times New Roman" w:hAnsi="Times New Roman" w:cs="Times New Roman"/>
          <w:b/>
          <w:bCs/>
        </w:rPr>
        <w:t xml:space="preserve"> Ханты-Мансийского автономного округа – Югры «Агентство социального благополучия населения» Медведевой Ольги Николаевны, </w:t>
      </w:r>
      <w:r>
        <w:rPr>
          <w:rStyle w:val="cat-UserDefinedgrp-29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казенного учреждения Ханты-Мансийского автономного округа – Югры «Агентство социального благополучия населения»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Барабинская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подраздел 1.1</w:t>
      </w:r>
      <w:r>
        <w:rPr>
          <w:rFonts w:ascii="Times New Roman" w:eastAsia="Times New Roman" w:hAnsi="Times New Roman" w:cs="Times New Roman"/>
        </w:rPr>
        <w:t xml:space="preserve"> в отношении застрахованного лица со </w:t>
      </w:r>
      <w:r>
        <w:rPr>
          <w:rFonts w:ascii="Times New Roman" w:eastAsia="Times New Roman" w:hAnsi="Times New Roman" w:cs="Times New Roman"/>
        </w:rPr>
        <w:t xml:space="preserve">СНИЛС </w:t>
      </w:r>
      <w:r>
        <w:rPr>
          <w:rStyle w:val="cat-UserDefinedgrp-21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Отделение 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</w:t>
      </w:r>
      <w:r>
        <w:rPr>
          <w:rFonts w:ascii="Times New Roman" w:eastAsia="Times New Roman" w:hAnsi="Times New Roman" w:cs="Times New Roman"/>
        </w:rPr>
        <w:t>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r>
        <w:rPr>
          <w:rFonts w:ascii="Times New Roman" w:eastAsia="Times New Roman" w:hAnsi="Times New Roman" w:cs="Times New Roman"/>
        </w:rPr>
        <w:t xml:space="preserve">пп.5 </w:t>
      </w:r>
      <w:r>
        <w:rPr>
          <w:rFonts w:ascii="Times New Roman" w:eastAsia="Times New Roman" w:hAnsi="Times New Roman" w:cs="Times New Roman"/>
        </w:rPr>
        <w:t>п.2 ст.11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>, а также порядка представления указанных сведений в форме электронного документа, с</w:t>
      </w:r>
      <w:r>
        <w:rPr>
          <w:rFonts w:ascii="Times New Roman" w:eastAsia="Times New Roman" w:hAnsi="Times New Roman" w:cs="Times New Roman"/>
        </w:rPr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</w:t>
      </w:r>
      <w:r>
        <w:rPr>
          <w:rFonts w:ascii="Times New Roman" w:eastAsia="Times New Roman" w:hAnsi="Times New Roman" w:cs="Times New Roman"/>
        </w:rPr>
        <w:t>. (форма ЕФС-1, раздел 1, подраздел 1.1).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п.6 с.11 </w:t>
      </w:r>
      <w:r>
        <w:rPr>
          <w:rFonts w:ascii="Times New Roman" w:eastAsia="Times New Roman" w:hAnsi="Times New Roman" w:cs="Times New Roman"/>
        </w:rPr>
        <w:t>Федерального закона от 01.04.1996 №27-ФЗ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форма ЕФС-1, раздел 1, подраздел 1.1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редставля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тся </w:t>
      </w:r>
      <w:r>
        <w:rPr>
          <w:rFonts w:ascii="Times New Roman" w:eastAsia="Times New Roman" w:hAnsi="Times New Roman" w:cs="Times New Roman"/>
        </w:rPr>
        <w:t xml:space="preserve">страхователем </w:t>
      </w:r>
      <w:r>
        <w:rPr>
          <w:rFonts w:ascii="Times New Roman" w:eastAsia="Times New Roman" w:hAnsi="Times New Roman" w:cs="Times New Roman"/>
        </w:rPr>
        <w:t>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установлено, что </w:t>
      </w:r>
      <w:r>
        <w:rPr>
          <w:rFonts w:ascii="Times New Roman" w:eastAsia="Times New Roman" w:hAnsi="Times New Roman" w:cs="Times New Roman"/>
        </w:rPr>
        <w:t xml:space="preserve">сведения о застрахованных лицах </w:t>
      </w:r>
      <w:r>
        <w:rPr>
          <w:rFonts w:ascii="Times New Roman" w:eastAsia="Times New Roman" w:hAnsi="Times New Roman" w:cs="Times New Roman"/>
        </w:rPr>
        <w:t xml:space="preserve">по форме ЕФС-1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Отделение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 xml:space="preserve">представлен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Медведевой</w:t>
      </w:r>
      <w:r>
        <w:rPr>
          <w:rFonts w:ascii="Times New Roman" w:eastAsia="Times New Roman" w:hAnsi="Times New Roman" w:cs="Times New Roman"/>
        </w:rPr>
        <w:t xml:space="preserve">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>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07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Медведева О.Н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  <w:b/>
          <w:bCs/>
        </w:rPr>
        <w:t>директора казенного учреждения Ханты-Мансийского автономного округа – Югры «Агентство социального бл</w:t>
      </w:r>
      <w:r>
        <w:rPr>
          <w:rFonts w:ascii="Times New Roman" w:eastAsia="Times New Roman" w:hAnsi="Times New Roman" w:cs="Times New Roman"/>
          <w:b/>
          <w:bCs/>
        </w:rPr>
        <w:t>агополучия населения» Медведеву Ольгу Николаевну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>мировую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9702700000000091793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Е.В. Горленко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</w:pPr>
      <w:r>
        <w:rPr>
          <w:rStyle w:val="cat-UserDefinedgrp-30rplc-39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8">
    <w:name w:val="cat-UserDefined grp-29 rplc-8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UserDefinedgrp-30rplc-39">
    <w:name w:val="cat-UserDefined grp-30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